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3B573" w14:textId="77777777" w:rsidR="00D5220C" w:rsidRDefault="00C15EAC">
      <w:pPr>
        <w:rPr>
          <w:b/>
        </w:rPr>
      </w:pPr>
      <w:r>
        <w:rPr>
          <w:rFonts w:hint="eastAsia"/>
          <w:b/>
        </w:rPr>
        <w:t>投保人应在对所有被保险人健康，职业，历史投保记录等以下情况充分了解的基础上履行如实告知义务。投保人承诺完全知晓所有被保险人以下情况。</w:t>
      </w:r>
    </w:p>
    <w:p w14:paraId="5E44ECF2" w14:textId="77777777" w:rsidR="00D5220C" w:rsidRDefault="00C15EAC">
      <w:pPr>
        <w:rPr>
          <w:b/>
        </w:rPr>
      </w:pPr>
      <w:r>
        <w:rPr>
          <w:rFonts w:hint="eastAsia"/>
          <w:b/>
        </w:rPr>
        <w:t>若被保险人实际情况与下述告知内容不符：</w:t>
      </w:r>
    </w:p>
    <w:p w14:paraId="1542E200" w14:textId="77777777" w:rsidR="00D5220C" w:rsidRDefault="00C15EAC">
      <w:pPr>
        <w:rPr>
          <w:b/>
        </w:rPr>
      </w:pPr>
      <w:r>
        <w:rPr>
          <w:rFonts w:hint="eastAsia"/>
          <w:b/>
        </w:rPr>
        <w:t>（</w:t>
      </w:r>
      <w:r>
        <w:rPr>
          <w:rFonts w:hint="eastAsia"/>
          <w:b/>
        </w:rPr>
        <w:t>1</w:t>
      </w:r>
      <w:r>
        <w:rPr>
          <w:rFonts w:hint="eastAsia"/>
          <w:b/>
        </w:rPr>
        <w:t>）本公司有权解除保险合同。</w:t>
      </w:r>
    </w:p>
    <w:p w14:paraId="41E4C48F" w14:textId="77777777" w:rsidR="00D5220C" w:rsidRDefault="00C15EAC">
      <w:pPr>
        <w:rPr>
          <w:b/>
        </w:rPr>
      </w:pPr>
      <w:r>
        <w:rPr>
          <w:rFonts w:hint="eastAsia"/>
          <w:b/>
        </w:rPr>
        <w:t>（</w:t>
      </w:r>
      <w:r>
        <w:rPr>
          <w:rFonts w:hint="eastAsia"/>
          <w:b/>
        </w:rPr>
        <w:t>2</w:t>
      </w:r>
      <w:r>
        <w:rPr>
          <w:rFonts w:hint="eastAsia"/>
          <w:b/>
        </w:rPr>
        <w:t>）若在合同解除前发生保险事故，本公司不承担赔偿或给付保险金的责任，并有权不退还保险费。</w:t>
      </w:r>
      <w:r>
        <w:rPr>
          <w:rFonts w:hint="eastAsia"/>
          <w:b/>
        </w:rPr>
        <w:t xml:space="preserve"> </w:t>
      </w:r>
    </w:p>
    <w:p w14:paraId="00558263" w14:textId="77777777" w:rsidR="00D5220C" w:rsidRDefault="00C15EAC">
      <w:pPr>
        <w:rPr>
          <w:b/>
        </w:rPr>
      </w:pPr>
      <w:r>
        <w:rPr>
          <w:rFonts w:hint="eastAsia"/>
          <w:b/>
        </w:rPr>
        <w:t>投保人需确认被保险人是否存在以下情况？</w:t>
      </w:r>
    </w:p>
    <w:p w14:paraId="6B77BAAC" w14:textId="77777777" w:rsidR="00D5220C" w:rsidRDefault="00C15EAC">
      <w:pPr>
        <w:pStyle w:val="1"/>
        <w:numPr>
          <w:ilvl w:val="0"/>
          <w:numId w:val="1"/>
        </w:numPr>
        <w:ind w:firstLineChars="0"/>
      </w:pPr>
      <w:r>
        <w:rPr>
          <w:rFonts w:hint="eastAsia"/>
        </w:rPr>
        <w:t>【就医行为】</w:t>
      </w:r>
    </w:p>
    <w:p w14:paraId="6B4146DA" w14:textId="1DA52643" w:rsidR="00D5220C" w:rsidRDefault="0073640E">
      <w:r w:rsidRPr="0073640E">
        <w:rPr>
          <w:rFonts w:hint="eastAsia"/>
        </w:rPr>
        <w:t>被保险人过去</w:t>
      </w:r>
      <w:r w:rsidRPr="0073640E">
        <w:rPr>
          <w:rFonts w:hint="eastAsia"/>
        </w:rPr>
        <w:t>1</w:t>
      </w:r>
      <w:r w:rsidRPr="0073640E">
        <w:rPr>
          <w:rFonts w:hint="eastAsia"/>
        </w:rPr>
        <w:t>年内是否曾有检查结果异常（检查项目包括：</w:t>
      </w:r>
      <w:r w:rsidRPr="0073640E">
        <w:rPr>
          <w:rFonts w:hint="eastAsia"/>
        </w:rPr>
        <w:t>CT</w:t>
      </w:r>
      <w:r w:rsidRPr="0073640E">
        <w:rPr>
          <w:rFonts w:hint="eastAsia"/>
        </w:rPr>
        <w:t>、核磁共振、内窥镜、组织或细胞病理学检查、骨髓穿刺、血管造影、血液、心电图、</w:t>
      </w:r>
      <w:r w:rsidRPr="0073640E">
        <w:rPr>
          <w:rFonts w:hint="eastAsia"/>
        </w:rPr>
        <w:t>B</w:t>
      </w:r>
      <w:r w:rsidRPr="0073640E">
        <w:rPr>
          <w:rFonts w:hint="eastAsia"/>
        </w:rPr>
        <w:t>超、</w:t>
      </w:r>
      <w:r w:rsidRPr="0073640E">
        <w:rPr>
          <w:rFonts w:hint="eastAsia"/>
        </w:rPr>
        <w:t>X</w:t>
      </w:r>
      <w:r w:rsidRPr="0073640E">
        <w:rPr>
          <w:rFonts w:hint="eastAsia"/>
        </w:rPr>
        <w:t>线、肿瘤标志物）；过去</w:t>
      </w:r>
      <w:r w:rsidRPr="0073640E">
        <w:rPr>
          <w:rFonts w:hint="eastAsia"/>
        </w:rPr>
        <w:t>2</w:t>
      </w:r>
      <w:r w:rsidRPr="0073640E">
        <w:rPr>
          <w:rFonts w:hint="eastAsia"/>
        </w:rPr>
        <w:t>年内是否曾手术、住院？</w:t>
      </w:r>
    </w:p>
    <w:p w14:paraId="424816DA" w14:textId="77777777" w:rsidR="00D5220C" w:rsidRDefault="00C15EAC">
      <w:pPr>
        <w:pStyle w:val="1"/>
        <w:numPr>
          <w:ilvl w:val="0"/>
          <w:numId w:val="1"/>
        </w:numPr>
        <w:ind w:firstLineChars="0"/>
      </w:pPr>
      <w:r>
        <w:rPr>
          <w:rFonts w:hint="eastAsia"/>
        </w:rPr>
        <w:t>【保险情况】</w:t>
      </w:r>
    </w:p>
    <w:p w14:paraId="62A17432" w14:textId="77777777" w:rsidR="00D5220C" w:rsidRDefault="00C15EAC">
      <w:pPr>
        <w:pStyle w:val="1"/>
        <w:numPr>
          <w:ilvl w:val="0"/>
          <w:numId w:val="2"/>
        </w:numPr>
        <w:ind w:firstLineChars="0"/>
      </w:pPr>
      <w:r>
        <w:rPr>
          <w:rFonts w:hint="eastAsia"/>
        </w:rPr>
        <w:t>被保险人过去</w:t>
      </w:r>
      <w:r>
        <w:rPr>
          <w:rFonts w:hint="eastAsia"/>
        </w:rPr>
        <w:t>2</w:t>
      </w:r>
      <w:r>
        <w:rPr>
          <w:rFonts w:hint="eastAsia"/>
        </w:rPr>
        <w:t>年内投保人身保险或健康保险时，是否被保险公司拒保，延期，加费或者附加相关条件承保？</w:t>
      </w:r>
    </w:p>
    <w:p w14:paraId="66F39B8C" w14:textId="77777777" w:rsidR="00D5220C" w:rsidRDefault="00C15EAC">
      <w:pPr>
        <w:pStyle w:val="1"/>
        <w:numPr>
          <w:ilvl w:val="0"/>
          <w:numId w:val="2"/>
        </w:numPr>
        <w:ind w:firstLineChars="0"/>
      </w:pPr>
      <w:r>
        <w:rPr>
          <w:rFonts w:hint="eastAsia"/>
        </w:rPr>
        <w:t>被保险人目前在其他保险公司和我司投保</w:t>
      </w:r>
      <w:r>
        <w:rPr>
          <w:rFonts w:hint="eastAsia"/>
        </w:rPr>
        <w:t>(</w:t>
      </w:r>
      <w:r>
        <w:rPr>
          <w:rFonts w:hint="eastAsia"/>
        </w:rPr>
        <w:t>包含正在申请或已经生效</w:t>
      </w:r>
      <w:r>
        <w:rPr>
          <w:rFonts w:hint="eastAsia"/>
        </w:rPr>
        <w:t>)</w:t>
      </w:r>
      <w:r>
        <w:rPr>
          <w:rFonts w:hint="eastAsia"/>
        </w:rPr>
        <w:t>的个人重大疾病保险及恶性肿瘤疾病保险保单的累计保额是否达到</w:t>
      </w:r>
      <w:r>
        <w:rPr>
          <w:rFonts w:hint="eastAsia"/>
        </w:rPr>
        <w:t>70</w:t>
      </w:r>
      <w:r>
        <w:rPr>
          <w:rFonts w:hint="eastAsia"/>
        </w:rPr>
        <w:t>万？</w:t>
      </w:r>
    </w:p>
    <w:p w14:paraId="2AA32D97" w14:textId="77777777" w:rsidR="00D5220C" w:rsidRDefault="00C15EAC">
      <w:pPr>
        <w:pStyle w:val="1"/>
        <w:numPr>
          <w:ilvl w:val="0"/>
          <w:numId w:val="1"/>
        </w:numPr>
        <w:ind w:firstLineChars="0"/>
      </w:pPr>
      <w:r>
        <w:rPr>
          <w:rFonts w:hint="eastAsia"/>
        </w:rPr>
        <w:t>【被保险人正在患有或曾经被诊断患下列疾病或罹患下列症状体征】</w:t>
      </w:r>
    </w:p>
    <w:p w14:paraId="5118CAA1" w14:textId="77777777" w:rsidR="00D5220C" w:rsidRDefault="00C15EAC">
      <w:pPr>
        <w:pStyle w:val="1"/>
        <w:numPr>
          <w:ilvl w:val="0"/>
          <w:numId w:val="3"/>
        </w:numPr>
        <w:ind w:firstLineChars="0"/>
      </w:pPr>
      <w:r>
        <w:rPr>
          <w:rFonts w:hint="eastAsia"/>
        </w:rPr>
        <w:t>被保险人是否存在下列任一项：</w:t>
      </w:r>
    </w:p>
    <w:p w14:paraId="3F2254FC" w14:textId="77777777" w:rsidR="00D5220C" w:rsidRDefault="00C15EAC">
      <w:pPr>
        <w:pStyle w:val="1"/>
        <w:numPr>
          <w:ilvl w:val="0"/>
          <w:numId w:val="4"/>
        </w:numPr>
        <w:ind w:firstLineChars="0" w:firstLine="6"/>
      </w:pPr>
      <w:r>
        <w:rPr>
          <w:rFonts w:hint="eastAsia"/>
        </w:rPr>
        <w:t>智力障碍，严重视力或听力障碍，脊柱或胸廓畸形，四肢，手足缺损，畸形或功能障碍，瘫痪或植物人状态，接受过组织或器官移植或造血干细胞移植；</w:t>
      </w:r>
    </w:p>
    <w:p w14:paraId="232320DD" w14:textId="77777777" w:rsidR="00D5220C" w:rsidRDefault="00C15EAC">
      <w:pPr>
        <w:pStyle w:val="1"/>
        <w:numPr>
          <w:ilvl w:val="0"/>
          <w:numId w:val="4"/>
        </w:numPr>
        <w:ind w:firstLineChars="0" w:firstLine="6"/>
      </w:pPr>
      <w:r>
        <w:rPr>
          <w:rFonts w:hint="eastAsia"/>
        </w:rPr>
        <w:t>成瘾性药物，毒品中毒史；或曾因饮酒，吸烟过度接受治疗；日常接触任何放射性物质，有毒物质；</w:t>
      </w:r>
    </w:p>
    <w:p w14:paraId="0975091E" w14:textId="408867C2" w:rsidR="00D5220C" w:rsidRDefault="00C15EAC">
      <w:pPr>
        <w:pStyle w:val="1"/>
        <w:numPr>
          <w:ilvl w:val="0"/>
          <w:numId w:val="3"/>
        </w:numPr>
        <w:ind w:firstLineChars="0"/>
      </w:pPr>
      <w:r>
        <w:rPr>
          <w:rFonts w:hint="eastAsia"/>
        </w:rPr>
        <w:t>正在或曾经患有：</w:t>
      </w:r>
      <w:r w:rsidR="00762EBA" w:rsidRPr="007901AB">
        <w:rPr>
          <w:rFonts w:hint="eastAsia"/>
        </w:rPr>
        <w:t>良、恶性肿瘤、交界性肿瘤或动态未定性肿瘤、原位癌、癌前病变；甲状腺结节或肿块、乳房结节或肿块、肺部肿块</w:t>
      </w:r>
      <w:r w:rsidR="00762EBA" w:rsidRPr="007901AB">
        <w:rPr>
          <w:rFonts w:hint="eastAsia"/>
        </w:rPr>
        <w:t>/</w:t>
      </w:r>
      <w:r w:rsidR="00762EBA" w:rsidRPr="007901AB">
        <w:rPr>
          <w:rFonts w:hint="eastAsia"/>
        </w:rPr>
        <w:t>结节</w:t>
      </w:r>
      <w:r w:rsidR="00762EBA" w:rsidRPr="007901AB">
        <w:rPr>
          <w:rFonts w:hint="eastAsia"/>
        </w:rPr>
        <w:t>/</w:t>
      </w:r>
      <w:r w:rsidR="00762EBA" w:rsidRPr="007901AB">
        <w:rPr>
          <w:rFonts w:hint="eastAsia"/>
        </w:rPr>
        <w:t>阴影</w:t>
      </w:r>
      <w:r w:rsidR="00762EBA" w:rsidRPr="007901AB">
        <w:rPr>
          <w:rFonts w:hint="eastAsia"/>
        </w:rPr>
        <w:t>/</w:t>
      </w:r>
      <w:r w:rsidR="00762EBA" w:rsidRPr="007901AB">
        <w:rPr>
          <w:rFonts w:hint="eastAsia"/>
        </w:rPr>
        <w:t>磨玻璃影、胃息肉、肠道息肉或肿物、肝脏结节或肿块（不包括肝血管瘤或肝囊肿）、肾或肾上腺肿块或占位（不包括单纯性肾囊肿）、颅内占位、胰腺占位、盆腔占位、宫颈或子宫内膜息肉或赘生物、卵巢包块</w:t>
      </w:r>
      <w:r>
        <w:rPr>
          <w:rFonts w:hint="eastAsia"/>
        </w:rPr>
        <w:t>；</w:t>
      </w:r>
      <w:r w:rsidR="005C1BFB" w:rsidRPr="005C1BFB">
        <w:rPr>
          <w:rFonts w:hint="eastAsia"/>
        </w:rPr>
        <w:t>2</w:t>
      </w:r>
      <w:r w:rsidR="005C1BFB" w:rsidRPr="005C1BFB">
        <w:rPr>
          <w:rFonts w:hint="eastAsia"/>
        </w:rPr>
        <w:t>级或以上高血压（收缩压≥</w:t>
      </w:r>
      <w:r w:rsidR="005C1BFB" w:rsidRPr="005C1BFB">
        <w:rPr>
          <w:rFonts w:hint="eastAsia"/>
        </w:rPr>
        <w:t>160mmHg</w:t>
      </w:r>
      <w:r w:rsidR="005C1BFB" w:rsidRPr="005C1BFB">
        <w:rPr>
          <w:rFonts w:hint="eastAsia"/>
        </w:rPr>
        <w:t>和</w:t>
      </w:r>
      <w:r w:rsidR="005C1BFB" w:rsidRPr="005C1BFB">
        <w:rPr>
          <w:rFonts w:hint="eastAsia"/>
        </w:rPr>
        <w:t>/</w:t>
      </w:r>
      <w:r w:rsidR="005C1BFB" w:rsidRPr="005C1BFB">
        <w:rPr>
          <w:rFonts w:hint="eastAsia"/>
        </w:rPr>
        <w:t>或舒张压≥</w:t>
      </w:r>
      <w:r w:rsidR="005C1BFB" w:rsidRPr="005C1BFB">
        <w:rPr>
          <w:rFonts w:hint="eastAsia"/>
        </w:rPr>
        <w:t>100mmHg</w:t>
      </w:r>
      <w:r w:rsidR="005C1BFB" w:rsidRPr="005C1BFB">
        <w:rPr>
          <w:rFonts w:hint="eastAsia"/>
        </w:rPr>
        <w:t>）</w:t>
      </w:r>
      <w:r>
        <w:rPr>
          <w:rFonts w:hint="eastAsia"/>
        </w:rPr>
        <w:t>，冠心病，心梗，心肌病，风湿性心脏病，心瓣膜疾病，心功能不全二级（含）以上，主动脉瘤，主动脉夹层；脑血管疾病，脑卒中（</w:t>
      </w:r>
      <w:proofErr w:type="gramStart"/>
      <w:r>
        <w:rPr>
          <w:rFonts w:hint="eastAsia"/>
        </w:rPr>
        <w:t>含脑梗</w:t>
      </w:r>
      <w:proofErr w:type="gramEnd"/>
      <w:r>
        <w:rPr>
          <w:rFonts w:hint="eastAsia"/>
        </w:rPr>
        <w:t>，脑出血），脑炎或脑膜炎后遗症，脑或脊髓的损伤；慢性肾病，肾功能不全，肾切除；肝炎及肝炎病毒携带者，重度脂肪肝，酒精肝，肝硬化；胰腺疾病；溃疡性结肠炎或克罗恩病；再生障碍性贫血；重症肌无力，多发性硬化，系统性红斑狼疮，类风湿性关节炎；糖尿病或糖耐量异常；尘肺，肺间质疾病，支气管扩张，慢性阻塞性肺病，呼吸功能不全；运动神经元病，癫痫；先天性疾病或遗传性疾病；法定传染病（包含甲类和乙类）；</w:t>
      </w:r>
      <w:r>
        <w:rPr>
          <w:rFonts w:hint="eastAsia"/>
        </w:rPr>
        <w:t>HIV</w:t>
      </w:r>
      <w:r>
        <w:rPr>
          <w:rFonts w:hint="eastAsia"/>
        </w:rPr>
        <w:t>阳性？</w:t>
      </w:r>
    </w:p>
    <w:p w14:paraId="69EB81F0" w14:textId="01331629" w:rsidR="00D5220C" w:rsidRDefault="00C15EAC">
      <w:pPr>
        <w:pStyle w:val="1"/>
        <w:numPr>
          <w:ilvl w:val="0"/>
          <w:numId w:val="3"/>
        </w:numPr>
        <w:ind w:firstLineChars="0"/>
      </w:pPr>
      <w:r>
        <w:rPr>
          <w:rFonts w:hint="eastAsia"/>
        </w:rPr>
        <w:t>1</w:t>
      </w:r>
      <w:r>
        <w:rPr>
          <w:rFonts w:hint="eastAsia"/>
        </w:rPr>
        <w:t>年内曾存在症状：进食梗噎感或吞咽困难；不明原因皮下出血点，咳血，呕血，便血（非痔疮出血）或黑便，血尿，中重度贫血（</w:t>
      </w:r>
      <w:r w:rsidR="008D642A" w:rsidRPr="008D642A">
        <w:t>Hb&lt;90g/l</w:t>
      </w:r>
      <w:r>
        <w:rPr>
          <w:rFonts w:hint="eastAsia"/>
        </w:rPr>
        <w:t>）；不明原因的持续或间歇性疼痛（超过</w:t>
      </w:r>
      <w:r>
        <w:rPr>
          <w:rFonts w:hint="eastAsia"/>
        </w:rPr>
        <w:t>1</w:t>
      </w:r>
      <w:r>
        <w:rPr>
          <w:rFonts w:hint="eastAsia"/>
        </w:rPr>
        <w:t>个月）；黑痣增大，不明原因持续或反复发热（超过</w:t>
      </w:r>
      <w:r>
        <w:rPr>
          <w:rFonts w:hint="eastAsia"/>
        </w:rPr>
        <w:t>2</w:t>
      </w:r>
      <w:r>
        <w:rPr>
          <w:rFonts w:hint="eastAsia"/>
        </w:rPr>
        <w:t>周），皮肤或粘膜的溃疡久治不愈；不明原因持续消化不良，黄疸；浮肿，蛋白尿；抽搐，进行性加重的震颤，肌肉萎缩，运动功能障碍；消瘦（非健身原因所致的</w:t>
      </w:r>
      <w:r>
        <w:rPr>
          <w:rFonts w:hint="eastAsia"/>
        </w:rPr>
        <w:t>6</w:t>
      </w:r>
      <w:r>
        <w:rPr>
          <w:rFonts w:hint="eastAsia"/>
        </w:rPr>
        <w:t>个月内体重减轻</w:t>
      </w:r>
      <w:r>
        <w:rPr>
          <w:rFonts w:hint="eastAsia"/>
        </w:rPr>
        <w:t>5</w:t>
      </w:r>
      <w:r>
        <w:rPr>
          <w:rFonts w:hint="eastAsia"/>
        </w:rPr>
        <w:t>公斤以上）？</w:t>
      </w:r>
      <w:r w:rsidR="006F7170">
        <w:rPr>
          <w:rFonts w:hint="eastAsia"/>
        </w:rPr>
        <w:t>；阴道异常出血？</w:t>
      </w:r>
    </w:p>
    <w:p w14:paraId="0AE4BD51" w14:textId="1FE5C54A" w:rsidR="00D5220C" w:rsidRDefault="00C15EAC">
      <w:pPr>
        <w:pStyle w:val="1"/>
        <w:numPr>
          <w:ilvl w:val="0"/>
          <w:numId w:val="3"/>
        </w:numPr>
        <w:ind w:firstLineChars="0"/>
      </w:pPr>
      <w:r>
        <w:rPr>
          <w:rFonts w:hint="eastAsia"/>
        </w:rPr>
        <w:t>适用于女性被保险人：</w:t>
      </w:r>
      <w:r w:rsidR="00762EBA" w:rsidRPr="00762EBA">
        <w:rPr>
          <w:rFonts w:hint="eastAsia"/>
        </w:rPr>
        <w:t>是否曾患葡萄胎或其他妊娠滋养细胞疾病、宫颈上皮内瘤变或</w:t>
      </w:r>
      <w:r w:rsidR="00762EBA" w:rsidRPr="00762EBA">
        <w:rPr>
          <w:rFonts w:hint="eastAsia"/>
        </w:rPr>
        <w:t>TCT</w:t>
      </w:r>
      <w:r w:rsidR="00762EBA" w:rsidRPr="00762EBA">
        <w:rPr>
          <w:rFonts w:hint="eastAsia"/>
        </w:rPr>
        <w:t>检查异常（不包括炎症）、多囊卵巢综合征？</w:t>
      </w:r>
    </w:p>
    <w:p w14:paraId="043F79D6" w14:textId="2FCF6D65" w:rsidR="00D5220C" w:rsidRDefault="00D5220C">
      <w:pPr>
        <w:rPr>
          <w:b/>
        </w:rPr>
      </w:pPr>
    </w:p>
    <w:p w14:paraId="6063F591" w14:textId="6342F24E" w:rsidR="000768B5" w:rsidRDefault="007A5C73" w:rsidP="000829EE">
      <w:pPr>
        <w:pStyle w:val="ac"/>
        <w:ind w:firstLine="36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下述情况，仍可正常投保</w:t>
      </w:r>
      <w:r w:rsidR="000768B5">
        <w:rPr>
          <w:rFonts w:ascii="微软雅黑" w:eastAsia="微软雅黑" w:hAnsi="微软雅黑" w:cs="微软雅黑" w:hint="eastAsia"/>
          <w:b/>
          <w:bCs/>
          <w:sz w:val="18"/>
          <w:szCs w:val="18"/>
        </w:rPr>
        <w:t>：</w:t>
      </w:r>
    </w:p>
    <w:p w14:paraId="4CF1225E" w14:textId="77777777" w:rsidR="000A498D" w:rsidRDefault="000A498D" w:rsidP="000A498D">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lastRenderedPageBreak/>
        <w:t>（1）妇产科：怀孕、分娩（含顺产、剖宫产）、宫外孕已治疗结束、流产（除葡萄胎以外）、上环/取环、结扎、避孕、不孕不育、阴道炎；</w:t>
      </w:r>
    </w:p>
    <w:p w14:paraId="59C06004" w14:textId="77777777" w:rsidR="000A498D" w:rsidRDefault="000A498D" w:rsidP="000A498D">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w:t>
      </w:r>
      <w:r>
        <w:rPr>
          <w:rFonts w:ascii="微软雅黑" w:eastAsia="微软雅黑" w:hAnsi="微软雅黑" w:cs="微软雅黑"/>
          <w:sz w:val="18"/>
          <w:szCs w:val="18"/>
        </w:rPr>
        <w:t>2</w:t>
      </w:r>
      <w:r>
        <w:rPr>
          <w:rFonts w:ascii="微软雅黑" w:eastAsia="微软雅黑" w:hAnsi="微软雅黑" w:cs="微软雅黑" w:hint="eastAsia"/>
          <w:sz w:val="18"/>
          <w:szCs w:val="18"/>
        </w:rPr>
        <w:t>）呼吸科：感冒、急性支气管炎、支气管肺炎及大叶性肺炎（已治愈）；</w:t>
      </w:r>
    </w:p>
    <w:p w14:paraId="44305A8F" w14:textId="77777777" w:rsidR="000A498D" w:rsidRDefault="000A498D" w:rsidP="000A498D">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（3）消化科：急性肠胃炎、幽门螺旋杆菌感染（无任何不适症状，无胃炎）、急性阑尾炎、胆囊结石或胆囊炎、胆囊息肉（无症状且最大直径&lt;</w:t>
      </w:r>
      <w:r>
        <w:rPr>
          <w:rFonts w:ascii="微软雅黑" w:eastAsia="微软雅黑" w:hAnsi="微软雅黑" w:cs="微软雅黑"/>
          <w:sz w:val="18"/>
          <w:szCs w:val="18"/>
        </w:rPr>
        <w:t>1</w:t>
      </w:r>
      <w:r>
        <w:rPr>
          <w:rFonts w:ascii="微软雅黑" w:eastAsia="微软雅黑" w:hAnsi="微软雅黑" w:cs="微软雅黑" w:hint="eastAsia"/>
          <w:sz w:val="18"/>
          <w:szCs w:val="18"/>
        </w:rPr>
        <w:t>cm）、肝脂肪浸润或轻中度脂肪肝（血脂血糖肝功能无异常）、肝血管瘤（无症状且最大直径不超过4cm）、痔疮；</w:t>
      </w:r>
    </w:p>
    <w:p w14:paraId="0E0F0960" w14:textId="77777777" w:rsidR="000A498D" w:rsidRDefault="000A498D" w:rsidP="000A498D">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w:t>
      </w:r>
      <w:r>
        <w:rPr>
          <w:rFonts w:ascii="微软雅黑" w:eastAsia="微软雅黑" w:hAnsi="微软雅黑" w:cs="微软雅黑"/>
          <w:sz w:val="18"/>
          <w:szCs w:val="18"/>
        </w:rPr>
        <w:t>4</w:t>
      </w:r>
      <w:r>
        <w:rPr>
          <w:rFonts w:ascii="微软雅黑" w:eastAsia="微软雅黑" w:hAnsi="微软雅黑" w:cs="微软雅黑" w:hint="eastAsia"/>
          <w:sz w:val="18"/>
          <w:szCs w:val="18"/>
        </w:rPr>
        <w:t>）骨科和外科：上</w:t>
      </w:r>
      <w:r>
        <w:rPr>
          <w:rFonts w:ascii="微软雅黑" w:eastAsia="微软雅黑" w:hAnsi="微软雅黑" w:cs="微软雅黑"/>
          <w:sz w:val="18"/>
          <w:szCs w:val="18"/>
        </w:rPr>
        <w:t>/</w:t>
      </w:r>
      <w:r>
        <w:rPr>
          <w:rFonts w:ascii="微软雅黑" w:eastAsia="微软雅黑" w:hAnsi="微软雅黑" w:cs="微软雅黑" w:hint="eastAsia"/>
          <w:sz w:val="18"/>
          <w:szCs w:val="18"/>
        </w:rPr>
        <w:t>下肢骨折且已痊愈、意外受伤住院不超过</w:t>
      </w:r>
      <w:r>
        <w:rPr>
          <w:rFonts w:ascii="微软雅黑" w:eastAsia="微软雅黑" w:hAnsi="微软雅黑" w:cs="微软雅黑"/>
          <w:sz w:val="18"/>
          <w:szCs w:val="18"/>
        </w:rPr>
        <w:t>5</w:t>
      </w:r>
      <w:r>
        <w:rPr>
          <w:rFonts w:ascii="微软雅黑" w:eastAsia="微软雅黑" w:hAnsi="微软雅黑" w:cs="微软雅黑" w:hint="eastAsia"/>
          <w:sz w:val="18"/>
          <w:szCs w:val="18"/>
        </w:rPr>
        <w:t>天且已痊愈（无后遗症或器官缺损）、软组织损伤；</w:t>
      </w:r>
    </w:p>
    <w:p w14:paraId="71E77127" w14:textId="77777777" w:rsidR="000A498D" w:rsidRDefault="000A498D" w:rsidP="000A498D">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（5）泌尿科：前列腺炎、腹股沟疝、鞘膜积液、精索静脉曲张、包皮手术；</w:t>
      </w:r>
    </w:p>
    <w:p w14:paraId="56ECD7BB" w14:textId="77777777" w:rsidR="000A498D" w:rsidRDefault="000A498D" w:rsidP="000A498D">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（6）皮肤科：痤疮、湿疹、荨麻疹、皮炎、皮下脂肪瘤、皮肤血管瘤、皮脂腺囊肿或粉瘤、脂肪瘤切除且病理良性（无异型性或不典型增生）、美容；</w:t>
      </w:r>
    </w:p>
    <w:p w14:paraId="571D16CB" w14:textId="77777777" w:rsidR="000A498D" w:rsidRDefault="000A498D" w:rsidP="000A498D">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（7）五官科：牙周炎、牙龈炎、龋齿、鼻/咽炎、鼻窦炎、咽峡炎、急性扁桃体炎、慢性扁桃体炎或扁桃体肥大、腺样体肥大、屈光不正（近视度数小于800度）、沙眼、睑腺炎（麦粒肿）、</w:t>
      </w:r>
      <w:proofErr w:type="gramStart"/>
      <w:r>
        <w:rPr>
          <w:rFonts w:ascii="微软雅黑" w:eastAsia="微软雅黑" w:hAnsi="微软雅黑" w:cs="微软雅黑" w:hint="eastAsia"/>
          <w:sz w:val="18"/>
          <w:szCs w:val="18"/>
        </w:rPr>
        <w:t>霰</w:t>
      </w:r>
      <w:proofErr w:type="gramEnd"/>
      <w:r>
        <w:rPr>
          <w:rFonts w:ascii="微软雅黑" w:eastAsia="微软雅黑" w:hAnsi="微软雅黑" w:cs="微软雅黑" w:hint="eastAsia"/>
          <w:sz w:val="18"/>
          <w:szCs w:val="18"/>
        </w:rPr>
        <w:t>粒肿；</w:t>
      </w:r>
    </w:p>
    <w:p w14:paraId="223A1730" w14:textId="77777777" w:rsidR="00D5220C" w:rsidRDefault="000A498D" w:rsidP="000A498D">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（8）儿科：婴幼儿黄疸且已治愈（未被诊断为病理性黄疸）、手足口病且已痊愈（未被诊断为重症手足口病）、疫苗接种。</w:t>
      </w:r>
    </w:p>
    <w:p w14:paraId="23668DE5" w14:textId="12005F3D" w:rsidR="00CF5606" w:rsidRDefault="00CF5606" w:rsidP="000A498D">
      <w:pPr>
        <w:pStyle w:val="ac"/>
        <w:ind w:firstLineChars="0" w:firstLine="0"/>
        <w:sectPr w:rsidR="00CF5606">
          <w:pgSz w:w="11906" w:h="16838"/>
          <w:pgMar w:top="1440" w:right="1800" w:bottom="1440" w:left="1800" w:header="851" w:footer="992" w:gutter="0"/>
          <w:cols w:space="425"/>
          <w:docGrid w:type="lines" w:linePitch="312"/>
        </w:sectPr>
      </w:pPr>
    </w:p>
    <w:tbl>
      <w:tblPr>
        <w:tblpPr w:leftFromText="180" w:rightFromText="180" w:vertAnchor="text" w:horzAnchor="page" w:tblpX="1093" w:tblpY="343"/>
        <w:tblOverlap w:val="never"/>
        <w:tblW w:w="9356" w:type="dxa"/>
        <w:tblCellMar>
          <w:top w:w="15" w:type="dxa"/>
          <w:left w:w="15" w:type="dxa"/>
          <w:bottom w:w="15" w:type="dxa"/>
          <w:right w:w="15" w:type="dxa"/>
        </w:tblCellMar>
        <w:tblLook w:val="04A0" w:firstRow="1" w:lastRow="0" w:firstColumn="1" w:lastColumn="0" w:noHBand="0" w:noVBand="1"/>
      </w:tblPr>
      <w:tblGrid>
        <w:gridCol w:w="1413"/>
        <w:gridCol w:w="7943"/>
      </w:tblGrid>
      <w:tr w:rsidR="00676AB6" w14:paraId="38100AF8" w14:textId="77777777" w:rsidTr="003A1B90">
        <w:trPr>
          <w:trHeight w:val="285"/>
        </w:trPr>
        <w:tc>
          <w:tcPr>
            <w:tcW w:w="9356" w:type="dxa"/>
            <w:gridSpan w:val="2"/>
            <w:tcBorders>
              <w:top w:val="single" w:sz="4" w:space="0" w:color="000000"/>
              <w:left w:val="single" w:sz="4" w:space="0" w:color="000000"/>
              <w:bottom w:val="single" w:sz="4" w:space="0" w:color="000000"/>
              <w:right w:val="single" w:sz="4" w:space="0" w:color="000000"/>
            </w:tcBorders>
            <w:vAlign w:val="center"/>
          </w:tcPr>
          <w:p w14:paraId="4A4444CB" w14:textId="77777777" w:rsidR="00676AB6" w:rsidRDefault="00676AB6" w:rsidP="003A1B90">
            <w:pPr>
              <w:jc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b/>
                <w:kern w:val="0"/>
                <w:sz w:val="18"/>
                <w:szCs w:val="18"/>
              </w:rPr>
              <w:lastRenderedPageBreak/>
              <w:t>释义</w:t>
            </w:r>
          </w:p>
        </w:tc>
      </w:tr>
      <w:tr w:rsidR="00676AB6" w14:paraId="2544FA93"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A81A329" w14:textId="77777777" w:rsidR="00676AB6" w:rsidRDefault="00676AB6" w:rsidP="003A1B90">
            <w:pPr>
              <w:rPr>
                <w:rFonts w:ascii="微软雅黑 Light" w:eastAsia="微软雅黑 Light" w:hAnsi="微软雅黑 Light" w:cs="微软雅黑 Light" w:hint="eastAsia"/>
                <w:sz w:val="18"/>
                <w:szCs w:val="18"/>
                <w:highlight w:val="yellow"/>
              </w:rPr>
            </w:pPr>
            <w:r>
              <w:rPr>
                <w:rFonts w:ascii="微软雅黑 Light" w:eastAsia="微软雅黑 Light" w:hAnsi="微软雅黑 Light" w:cs="微软雅黑 Light" w:hint="eastAsia"/>
                <w:sz w:val="18"/>
                <w:szCs w:val="18"/>
                <w:highlight w:val="yellow"/>
              </w:rPr>
              <w:t>组织或细胞病理学检查</w:t>
            </w:r>
          </w:p>
        </w:tc>
        <w:tc>
          <w:tcPr>
            <w:tcW w:w="7943" w:type="dxa"/>
            <w:tcBorders>
              <w:top w:val="single" w:sz="4" w:space="0" w:color="000000"/>
              <w:left w:val="single" w:sz="4" w:space="0" w:color="000000"/>
              <w:bottom w:val="single" w:sz="4" w:space="0" w:color="000000"/>
              <w:right w:val="single" w:sz="4" w:space="0" w:color="000000"/>
            </w:tcBorders>
            <w:vAlign w:val="center"/>
          </w:tcPr>
          <w:p w14:paraId="3A5D3848" w14:textId="77777777" w:rsidR="00676AB6" w:rsidRDefault="00676AB6" w:rsidP="003A1B90">
            <w:pPr>
              <w:rPr>
                <w:rFonts w:ascii="微软雅黑 Light" w:eastAsia="微软雅黑 Light" w:hAnsi="微软雅黑 Light" w:cs="微软雅黑 Light" w:hint="eastAsia"/>
                <w:sz w:val="18"/>
                <w:szCs w:val="18"/>
                <w:highlight w:val="yellow"/>
              </w:rPr>
            </w:pPr>
            <w:r>
              <w:rPr>
                <w:rFonts w:ascii="微软雅黑 Light" w:eastAsia="微软雅黑 Light" w:hAnsi="微软雅黑 Light" w:cs="微软雅黑 Light" w:hint="eastAsia"/>
                <w:sz w:val="18"/>
                <w:szCs w:val="18"/>
                <w:highlight w:val="yellow"/>
              </w:rPr>
              <w:t>用以检查机体器官，组织或细胞中的病理改变的病理形态学方法，包括活体组织检查（根据不同情况可采用钳取，切除或穿刺吸取等方法从患者身体的病变部位取出小块组织或手术切除标本制成病理切片）和脱落细胞学检查。</w:t>
            </w:r>
          </w:p>
        </w:tc>
      </w:tr>
      <w:tr w:rsidR="00676AB6" w14:paraId="5DE86BBA"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24D99C4"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癌前病变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5610CF2A"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所谓癌前病变是指继续发展下去具有癌变可能的某些病变，例如：黏膜白斑，交界痣，食管贲门粘膜增生，巴雷特食管（Barrett食管），慢性萎缩性胃炎，慢性溃疡，瘘管，窦道，腺瘤性息肉，乳腺囊性增生症（纤维囊性乳腺病），乳管内乳头状瘤，隐睾症、腺性或囊性膀胱炎、不典型增生、异型增生等。</w:t>
            </w:r>
          </w:p>
        </w:tc>
      </w:tr>
      <w:tr w:rsidR="00676AB6" w14:paraId="593F9136"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879A6DF"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2级或以上高血压</w:t>
            </w:r>
          </w:p>
        </w:tc>
        <w:tc>
          <w:tcPr>
            <w:tcW w:w="7943" w:type="dxa"/>
            <w:tcBorders>
              <w:top w:val="single" w:sz="4" w:space="0" w:color="000000"/>
              <w:left w:val="single" w:sz="4" w:space="0" w:color="000000"/>
              <w:bottom w:val="single" w:sz="4" w:space="0" w:color="000000"/>
              <w:right w:val="single" w:sz="4" w:space="0" w:color="000000"/>
            </w:tcBorders>
            <w:vAlign w:val="center"/>
          </w:tcPr>
          <w:p w14:paraId="2E038CDC"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指无基础疾病的原发性高血压，在未服用降压药的情况下，收缩压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160mmHg，和/或舒张压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100mmHg。</w:t>
            </w:r>
          </w:p>
        </w:tc>
      </w:tr>
      <w:tr w:rsidR="00676AB6" w14:paraId="47519B28"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6B2B4C8"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0CE59A3"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是一组以高血糖为特征的代谢性疾病，长期存在的高血糖，导致各种组织，特别是眼、肾、心脏、血管、神经的慢性损害、功能障碍。空腹血糖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7.0mmol/l，和/或餐后两小时血糖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11.1mmol/l，和/或糖化血红蛋白</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6.5%即可确诊。</w:t>
            </w:r>
          </w:p>
        </w:tc>
      </w:tr>
      <w:tr w:rsidR="00676AB6" w14:paraId="1CA67571"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0BA1850"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冠心病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E43732E"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全称冠状动脉粥样硬化性心脏病，有时也叫缺血性心脏病，是指冠状动脉粥样硬化导致心肌缺血，缺氧而引起的心脏病。临床表现为胸痛，心前区不适，心悸或乏力，心力衰竭或心律失常，心电图呈心肌缺血改变等。世界卫生组织将冠心病分为5大类：无症状心肌缺血（隐匿性冠心病），心绞痛，心肌梗死，缺血性心力衰竭（缺血性心脏病）和猝死5种临床类型。</w:t>
            </w:r>
          </w:p>
        </w:tc>
      </w:tr>
      <w:tr w:rsidR="00676AB6" w14:paraId="67E3A3C2"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8F43FB3"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D3C9317"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是指以心肌病变为主要表现的疾病，本病可分为两大类：一类为病因不明的原发性或特发性心肌病，也称心肌病。另一类为病因明确的或与全身疾病有关的继发性或特异性心肌病。包括：扩张型心肌病，缺血性心肌病，高血压性心肌病，酒精性心肌病，药源性心肌病，围产期心肌病，急性感染性心肌炎，肥厚型心肌病，限制型心肌病（非充血性心肌病），致心律失常型右室心肌病 ，克山病，其他原因包括结缔组织病、神经肌肉疾病、结节病或原发性心肌疾病。</w:t>
            </w:r>
          </w:p>
        </w:tc>
      </w:tr>
      <w:tr w:rsidR="00676AB6" w14:paraId="246C41CF"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30E317B"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心梗</w:t>
            </w:r>
          </w:p>
        </w:tc>
        <w:tc>
          <w:tcPr>
            <w:tcW w:w="7943" w:type="dxa"/>
            <w:tcBorders>
              <w:top w:val="single" w:sz="4" w:space="0" w:color="000000"/>
              <w:left w:val="single" w:sz="4" w:space="0" w:color="000000"/>
              <w:bottom w:val="single" w:sz="4" w:space="0" w:color="000000"/>
              <w:right w:val="single" w:sz="4" w:space="0" w:color="000000"/>
            </w:tcBorders>
            <w:vAlign w:val="center"/>
          </w:tcPr>
          <w:p w14:paraId="728CF3A7"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梗死/心肌梗塞是冠状动脉缺血缺氧所引起的心肌坏死。临床上多有剧烈而持久的胸骨后疼痛，休息及硝酸酯类药物不能完全缓解，伴有血清心肌酶活性增高及进行性心电图变化，可并发心律失常，休克或心力衰竭，常可危及生命。</w:t>
            </w:r>
          </w:p>
        </w:tc>
      </w:tr>
      <w:tr w:rsidR="00676AB6" w14:paraId="157C5C18"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8256AA7"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严重心律失常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7E797B4E"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含：1.存在基础心脏病的心律失常，尤其伴心功能不全或急性心肌缺血者；2.无器质性心脏病但可能导致严重血流动力障碍或预后不良的心律失常。如：QT延长综合征，频发室早，心室自主节律，房颤，房扑，室颤，室性快速心律失常，完全性房室传导阻滞，</w:t>
            </w:r>
            <w:proofErr w:type="gramStart"/>
            <w:r>
              <w:rPr>
                <w:rFonts w:ascii="微软雅黑 Light" w:eastAsia="微软雅黑 Light" w:hAnsi="微软雅黑 Light" w:cs="微软雅黑 Light" w:hint="eastAsia"/>
                <w:sz w:val="18"/>
                <w:szCs w:val="18"/>
              </w:rPr>
              <w:t>双束支</w:t>
            </w:r>
            <w:proofErr w:type="gramEnd"/>
            <w:r>
              <w:rPr>
                <w:rFonts w:ascii="微软雅黑 Light" w:eastAsia="微软雅黑 Light" w:hAnsi="微软雅黑 Light" w:cs="微软雅黑 Light" w:hint="eastAsia"/>
                <w:sz w:val="18"/>
                <w:szCs w:val="18"/>
              </w:rPr>
              <w:t>（三分支）阻滞，病态窦房结综合征等。</w:t>
            </w:r>
          </w:p>
        </w:tc>
      </w:tr>
      <w:tr w:rsidR="00676AB6" w14:paraId="798CE9DB"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EE5C8D4"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心功能不全二级（含）以上</w:t>
            </w:r>
          </w:p>
        </w:tc>
        <w:tc>
          <w:tcPr>
            <w:tcW w:w="7943" w:type="dxa"/>
            <w:tcBorders>
              <w:top w:val="single" w:sz="4" w:space="0" w:color="000000"/>
              <w:left w:val="single" w:sz="4" w:space="0" w:color="000000"/>
              <w:bottom w:val="single" w:sz="4" w:space="0" w:color="000000"/>
              <w:right w:val="single" w:sz="4" w:space="0" w:color="000000"/>
            </w:tcBorders>
            <w:vAlign w:val="center"/>
          </w:tcPr>
          <w:p w14:paraId="30564B20"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是由于各种原因造成心肌的收缩功能下降，使心脏前向性排血减少，造成血液淤滞在体循环或肺循环产生的症状。Ⅱ级：心脏病患者的体力活动受到轻度的限制，休息时无自觉症状，但平时一般活动下可出现疲乏，心悸，呼吸困难或心绞痛。Ⅲ级：心脏病患者体力活动明显受限，小于平时一般活动即引起上述乏力，心悸及呼吸困难等症状。Ⅳ级：心脏病患者不能从事任何体力活动，休息状态下也出现心衰的症状，体力活动后加重。</w:t>
            </w:r>
          </w:p>
        </w:tc>
      </w:tr>
      <w:tr w:rsidR="00676AB6" w14:paraId="17FBF845"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DF47198"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精神类疾病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5B69197"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包括各种</w:t>
            </w:r>
            <w:hyperlink r:id="rId8" w:tgtFrame="https://baike.baidu.com/item/%E7%B2%BE%E7%A5%9E%E7%97%85%E5%AD%A6/_blank" w:history="1">
              <w:r>
                <w:rPr>
                  <w:rFonts w:ascii="微软雅黑 Light" w:eastAsia="微软雅黑 Light" w:hAnsi="微软雅黑 Light" w:cs="微软雅黑 Light" w:hint="eastAsia"/>
                  <w:sz w:val="18"/>
                  <w:szCs w:val="18"/>
                </w:rPr>
                <w:t>精神病</w:t>
              </w:r>
            </w:hyperlink>
            <w:r>
              <w:rPr>
                <w:rFonts w:ascii="微软雅黑 Light" w:eastAsia="微软雅黑 Light" w:hAnsi="微软雅黑 Light" w:cs="微软雅黑 Light" w:hint="eastAsia"/>
                <w:sz w:val="18"/>
                <w:szCs w:val="18"/>
              </w:rPr>
              <w:t>、神经症、心身疾病或伴随躯体疾病的精神障碍、沟通适应障碍、</w:t>
            </w:r>
            <w:hyperlink r:id="rId9" w:tgtFrame="https://baike.baidu.com/item/%E7%B2%BE%E7%A5%9E%E7%97%85%E5%AD%A6/_blank" w:history="1">
              <w:r>
                <w:rPr>
                  <w:rFonts w:ascii="微软雅黑 Light" w:eastAsia="微软雅黑 Light" w:hAnsi="微软雅黑 Light" w:cs="微软雅黑 Light" w:hint="eastAsia"/>
                  <w:sz w:val="18"/>
                  <w:szCs w:val="18"/>
                </w:rPr>
                <w:t>人格障碍</w:t>
              </w:r>
            </w:hyperlink>
            <w:r>
              <w:rPr>
                <w:rFonts w:ascii="微软雅黑 Light" w:eastAsia="微软雅黑 Light" w:hAnsi="微软雅黑 Light" w:cs="微软雅黑 Light" w:hint="eastAsia"/>
                <w:sz w:val="18"/>
                <w:szCs w:val="18"/>
              </w:rPr>
              <w:t>、性心理偏异，以及诸多类别的儿童智能或品德发育障碍，依据世界卫生组织《疾病和有关健康问题的国际统计分类》（ICD10）分类为精神和行为障碍的疾病。</w:t>
            </w:r>
          </w:p>
        </w:tc>
      </w:tr>
      <w:tr w:rsidR="00676AB6" w14:paraId="3520C1BA"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8701B33"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脑卒中</w:t>
            </w:r>
          </w:p>
        </w:tc>
        <w:tc>
          <w:tcPr>
            <w:tcW w:w="7943" w:type="dxa"/>
            <w:tcBorders>
              <w:top w:val="single" w:sz="4" w:space="0" w:color="000000"/>
              <w:left w:val="single" w:sz="4" w:space="0" w:color="000000"/>
              <w:bottom w:val="single" w:sz="4" w:space="0" w:color="000000"/>
              <w:right w:val="single" w:sz="4" w:space="0" w:color="000000"/>
            </w:tcBorders>
            <w:vAlign w:val="center"/>
          </w:tcPr>
          <w:p w14:paraId="3FD04CD8"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急性脑血管疾病，包括缺血性卒中和出血性卒中两大类。其一：缺血性脑血管病(如脑血栓形成，脑栓塞等)；其二：出血性脑血管病(如脑出血，蛛网膜下腔出血等)。脑梗死即缺血性脑卒中，是指局部脑组织因血液循环障碍，缺血，缺氧而发生的软化坏死</w:t>
            </w:r>
          </w:p>
        </w:tc>
      </w:tr>
      <w:tr w:rsidR="00676AB6" w14:paraId="04DE66DC"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4B4CC72"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6713FD04"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诊断为肾小球肾炎，隐匿性肾炎，肾盂肾炎，过敏性紫癜肾炎，红斑狼疮肾炎，痛风肾，IgA肾病，肾病综合征，膜性肾病，肾病综合征，糖尿病肾病，高血压肾病，多囊肾，等等，当这些肾病的发病</w:t>
            </w:r>
            <w:r>
              <w:rPr>
                <w:rFonts w:ascii="微软雅黑 Light" w:eastAsia="微软雅黑 Light" w:hAnsi="微软雅黑 Light" w:cs="微软雅黑 Light" w:hint="eastAsia"/>
                <w:sz w:val="18"/>
                <w:szCs w:val="18"/>
              </w:rPr>
              <w:lastRenderedPageBreak/>
              <w:t>迁延难愈或反复，时间超过三个月，病人尿液和相关的血液指标出现异常，肾脏病理学，影像学发现异常，或发生肾功能不全，都可统称为“慢性肾病”。</w:t>
            </w:r>
          </w:p>
        </w:tc>
      </w:tr>
      <w:tr w:rsidR="00676AB6" w14:paraId="0D78CDA9"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31CC8AE"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肾功能不全</w:t>
            </w:r>
          </w:p>
        </w:tc>
        <w:tc>
          <w:tcPr>
            <w:tcW w:w="7943" w:type="dxa"/>
            <w:tcBorders>
              <w:top w:val="single" w:sz="4" w:space="0" w:color="000000"/>
              <w:left w:val="single" w:sz="4" w:space="0" w:color="000000"/>
              <w:bottom w:val="single" w:sz="4" w:space="0" w:color="000000"/>
              <w:right w:val="single" w:sz="4" w:space="0" w:color="000000"/>
            </w:tcBorders>
            <w:vAlign w:val="center"/>
          </w:tcPr>
          <w:p w14:paraId="624BB558"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是由多种原因引起的，肾小球严重破坏，使身体在排泄代谢废物和调节水电解质，酸碱平衡等方面出现紊乱的临床综合症后群，肌</w:t>
            </w:r>
            <w:proofErr w:type="gramStart"/>
            <w:r>
              <w:rPr>
                <w:rFonts w:ascii="微软雅黑 Light" w:eastAsia="微软雅黑 Light" w:hAnsi="微软雅黑 Light" w:cs="微软雅黑 Light" w:hint="eastAsia"/>
                <w:sz w:val="18"/>
                <w:szCs w:val="18"/>
              </w:rPr>
              <w:t>酐</w:t>
            </w:r>
            <w:proofErr w:type="gramEnd"/>
            <w:r>
              <w:rPr>
                <w:rFonts w:ascii="微软雅黑 Light" w:eastAsia="微软雅黑 Light" w:hAnsi="微软雅黑 Light" w:cs="微软雅黑 Light" w:hint="eastAsia"/>
                <w:sz w:val="18"/>
                <w:szCs w:val="18"/>
              </w:rPr>
              <w:t>尿素氮可偏高或超出正常值。可分为四期：肾功能储备代偿期，肾功能不全期，肾功能衰竭期，尿毒症期或肾功能不全终末期。</w:t>
            </w:r>
          </w:p>
        </w:tc>
      </w:tr>
      <w:tr w:rsidR="00676AB6" w14:paraId="51EBD16C"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E7673F4"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肝炎病毒携带者</w:t>
            </w:r>
          </w:p>
        </w:tc>
        <w:tc>
          <w:tcPr>
            <w:tcW w:w="7943" w:type="dxa"/>
            <w:tcBorders>
              <w:top w:val="single" w:sz="4" w:space="0" w:color="000000"/>
              <w:left w:val="single" w:sz="4" w:space="0" w:color="000000"/>
              <w:bottom w:val="single" w:sz="4" w:space="0" w:color="000000"/>
              <w:right w:val="single" w:sz="4" w:space="0" w:color="000000"/>
            </w:tcBorders>
            <w:vAlign w:val="center"/>
          </w:tcPr>
          <w:p w14:paraId="514B543F"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体内带有肝炎病原，但无临床症状的人。如乙肝病毒携带者，就是指血液检测单独乙型肝炎表面抗原阳性，但无肝炎症状和体征，各项肝功能</w:t>
            </w:r>
            <w:proofErr w:type="gramStart"/>
            <w:r>
              <w:rPr>
                <w:rFonts w:ascii="微软雅黑 Light" w:eastAsia="微软雅黑 Light" w:hAnsi="微软雅黑 Light" w:cs="微软雅黑 Light" w:hint="eastAsia"/>
                <w:sz w:val="18"/>
                <w:szCs w:val="18"/>
              </w:rPr>
              <w:t>检查长</w:t>
            </w:r>
            <w:proofErr w:type="gramEnd"/>
            <w:r>
              <w:rPr>
                <w:rFonts w:ascii="微软雅黑 Light" w:eastAsia="微软雅黑 Light" w:hAnsi="微软雅黑 Light" w:cs="微软雅黑 Light" w:hint="eastAsia"/>
                <w:sz w:val="18"/>
                <w:szCs w:val="18"/>
              </w:rPr>
              <w:t>期正常。</w:t>
            </w:r>
          </w:p>
        </w:tc>
      </w:tr>
      <w:tr w:rsidR="00676AB6" w14:paraId="3B52DC88"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ECE0296"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肝功能衰竭</w:t>
            </w:r>
          </w:p>
        </w:tc>
        <w:tc>
          <w:tcPr>
            <w:tcW w:w="7943" w:type="dxa"/>
            <w:tcBorders>
              <w:top w:val="single" w:sz="4" w:space="0" w:color="000000"/>
              <w:left w:val="single" w:sz="4" w:space="0" w:color="000000"/>
              <w:bottom w:val="single" w:sz="4" w:space="0" w:color="000000"/>
              <w:right w:val="single" w:sz="4" w:space="0" w:color="000000"/>
            </w:tcBorders>
            <w:vAlign w:val="center"/>
          </w:tcPr>
          <w:p w14:paraId="204612FB"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肝细胞受到广泛，严重损害，机体代谢功能发生严重紊乱而出现的临床综合征，简称肝衰竭。一般分为暴发性肝衰竭和慢性肝衰竭两种。</w:t>
            </w:r>
            <w:r>
              <w:rPr>
                <w:rFonts w:ascii="微软雅黑 Light" w:eastAsia="微软雅黑 Light" w:hAnsi="微软雅黑 Light" w:cs="微软雅黑 Light" w:hint="eastAsia"/>
                <w:sz w:val="18"/>
                <w:szCs w:val="18"/>
              </w:rPr>
              <w:br/>
              <w:t>暴发性肝衰竭有以下表现： ①肝性脑病，又称肝昏迷。②黄疸。③出血。可出现皮肤出血点，瘀斑，呕血，便血，</w:t>
            </w:r>
            <w:proofErr w:type="gramStart"/>
            <w:r>
              <w:rPr>
                <w:rFonts w:ascii="微软雅黑 Light" w:eastAsia="微软雅黑 Light" w:hAnsi="微软雅黑 Light" w:cs="微软雅黑 Light" w:hint="eastAsia"/>
                <w:sz w:val="18"/>
                <w:szCs w:val="18"/>
              </w:rPr>
              <w:t>衄</w:t>
            </w:r>
            <w:proofErr w:type="gramEnd"/>
            <w:r>
              <w:rPr>
                <w:rFonts w:ascii="微软雅黑 Light" w:eastAsia="微软雅黑 Light" w:hAnsi="微软雅黑 Light" w:cs="微软雅黑 Light" w:hint="eastAsia"/>
                <w:sz w:val="18"/>
                <w:szCs w:val="18"/>
              </w:rPr>
              <w:t>血等。④脑水肿，肺水肿。⑤腹水。</w:t>
            </w:r>
            <w:r>
              <w:rPr>
                <w:rFonts w:ascii="微软雅黑 Light" w:eastAsia="微软雅黑 Light" w:hAnsi="微软雅黑 Light" w:cs="微软雅黑 Light" w:hint="eastAsia"/>
                <w:sz w:val="18"/>
                <w:szCs w:val="18"/>
              </w:rPr>
              <w:br/>
              <w:t>慢性肝衰竭是在肝硬化基础上，肝功能进行性减退导致的以腹水或门静脉高压，凝血功能障碍和肝性脑病等为主要表现的慢性肝功能失代偿。</w:t>
            </w:r>
          </w:p>
        </w:tc>
      </w:tr>
      <w:tr w:rsidR="00676AB6" w14:paraId="315E5E1F"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4E333D5"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克罗恩病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B4857D5"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又称克隆病，局限性回肠炎，局限性肠炎，节段性肠炎和肉芽肿性肠炎，是一种原因不明的肠道炎症性疾病。本病和慢性非特异性溃疡性结肠炎两者统称为炎症性肠病。</w:t>
            </w:r>
          </w:p>
        </w:tc>
      </w:tr>
      <w:tr w:rsidR="00676AB6" w14:paraId="1A001705"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C4D99A4" w14:textId="77777777" w:rsidR="00676AB6" w:rsidRDefault="00676AB6" w:rsidP="003A1B90">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骨髓增生异常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180BDBE8" w14:textId="77777777" w:rsidR="00676AB6" w:rsidRDefault="00676AB6" w:rsidP="003A1B90">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是一组克隆性造血干细胞疾病，其特征为血细胞减少，</w:t>
            </w:r>
            <w:proofErr w:type="gramStart"/>
            <w:r>
              <w:rPr>
                <w:rFonts w:ascii="微软雅黑 Light" w:eastAsia="微软雅黑 Light" w:hAnsi="微软雅黑 Light" w:cs="微软雅黑 Light" w:hint="eastAsia"/>
                <w:color w:val="000000"/>
                <w:kern w:val="0"/>
                <w:sz w:val="18"/>
                <w:szCs w:val="18"/>
                <w:lang w:bidi="ar"/>
              </w:rPr>
              <w:t>髓系细胞</w:t>
            </w:r>
            <w:proofErr w:type="gramEnd"/>
            <w:r>
              <w:rPr>
                <w:rFonts w:ascii="微软雅黑 Light" w:eastAsia="微软雅黑 Light" w:hAnsi="微软雅黑 Light" w:cs="微软雅黑 Light" w:hint="eastAsia"/>
                <w:color w:val="000000"/>
                <w:kern w:val="0"/>
                <w:sz w:val="18"/>
                <w:szCs w:val="18"/>
                <w:lang w:bidi="ar"/>
              </w:rPr>
              <w:t>一系或多系病态造血，无效造血及高风险向白血病转化。多数以进行性的骨髓衰竭为特征，并最终发展成为</w:t>
            </w:r>
            <w:proofErr w:type="gramStart"/>
            <w:r>
              <w:rPr>
                <w:rFonts w:ascii="微软雅黑 Light" w:eastAsia="微软雅黑 Light" w:hAnsi="微软雅黑 Light" w:cs="微软雅黑 Light" w:hint="eastAsia"/>
                <w:color w:val="000000"/>
                <w:kern w:val="0"/>
                <w:sz w:val="18"/>
                <w:szCs w:val="18"/>
                <w:lang w:bidi="ar"/>
              </w:rPr>
              <w:t>急性髓系白血病</w:t>
            </w:r>
            <w:proofErr w:type="gramEnd"/>
            <w:r>
              <w:rPr>
                <w:rFonts w:ascii="微软雅黑 Light" w:eastAsia="微软雅黑 Light" w:hAnsi="微软雅黑 Light" w:cs="微软雅黑 Light" w:hint="eastAsia"/>
                <w:color w:val="000000"/>
                <w:kern w:val="0"/>
                <w:sz w:val="18"/>
                <w:szCs w:val="18"/>
                <w:lang w:bidi="ar"/>
              </w:rPr>
              <w:t>（AML）。分型为：①难治性贫血(RA)。②难治性贫血伴铁粒幼红细胞增多(RAS)。③难治性血细胞减少伴多系细胞病态造血(RCMD)。④难治性贫血伴原始细胞过多(RAEB)。⑤5q–综合征（第五对染色体短臂有一段缺失）。⑥不能分类型的骨髓增生异常（MDS）</w:t>
            </w:r>
          </w:p>
        </w:tc>
      </w:tr>
      <w:tr w:rsidR="00676AB6" w14:paraId="530AE964"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07FD617"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多发性硬化</w:t>
            </w:r>
          </w:p>
        </w:tc>
        <w:tc>
          <w:tcPr>
            <w:tcW w:w="7943" w:type="dxa"/>
            <w:tcBorders>
              <w:top w:val="single" w:sz="4" w:space="0" w:color="000000"/>
              <w:left w:val="single" w:sz="4" w:space="0" w:color="000000"/>
              <w:bottom w:val="single" w:sz="4" w:space="0" w:color="000000"/>
              <w:right w:val="single" w:sz="4" w:space="0" w:color="000000"/>
            </w:tcBorders>
            <w:vAlign w:val="center"/>
          </w:tcPr>
          <w:p w14:paraId="1344D779"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发性硬化是以中枢神经系统白质炎性脱髓鞘病变为主要特点的自身免疫病。本病最常累及的部位为脑室周围白质，视神经，脊髓，脑干和小脑，主要临床特点为中枢神经系统白质散在分布的多病灶与病程中呈现的缓解复发，症状和体征的空间多发性和病程的时间多发性。</w:t>
            </w:r>
          </w:p>
        </w:tc>
      </w:tr>
      <w:tr w:rsidR="00676AB6" w14:paraId="2AB232B6"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4A87027"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间质性肺病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2CE3654E"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是以肺泡壁为主要病变所引起的一组疾病群，是以弥漫性肺实质，肺泡炎和间质纤维化为病理基本改变，以活动性呼吸困难，X 线胸片示弥漫阴影，限制性通气障碍，弥散功能(DLCO)降低和低氧血症为临床表现的</w:t>
            </w:r>
            <w:proofErr w:type="gramStart"/>
            <w:r>
              <w:rPr>
                <w:rFonts w:ascii="微软雅黑 Light" w:eastAsia="微软雅黑 Light" w:hAnsi="微软雅黑 Light" w:cs="微软雅黑 Light" w:hint="eastAsia"/>
                <w:sz w:val="18"/>
                <w:szCs w:val="18"/>
              </w:rPr>
              <w:t>不</w:t>
            </w:r>
            <w:proofErr w:type="gramEnd"/>
            <w:r>
              <w:rPr>
                <w:rFonts w:ascii="微软雅黑 Light" w:eastAsia="微软雅黑 Light" w:hAnsi="微软雅黑 Light" w:cs="微软雅黑 Light" w:hint="eastAsia"/>
                <w:sz w:val="18"/>
                <w:szCs w:val="18"/>
              </w:rPr>
              <w:t>同类疾病</w:t>
            </w:r>
            <w:proofErr w:type="gramStart"/>
            <w:r>
              <w:rPr>
                <w:rFonts w:ascii="微软雅黑 Light" w:eastAsia="微软雅黑 Light" w:hAnsi="微软雅黑 Light" w:cs="微软雅黑 Light" w:hint="eastAsia"/>
                <w:sz w:val="18"/>
                <w:szCs w:val="18"/>
              </w:rPr>
              <w:t>群构成</w:t>
            </w:r>
            <w:proofErr w:type="gramEnd"/>
            <w:r>
              <w:rPr>
                <w:rFonts w:ascii="微软雅黑 Light" w:eastAsia="微软雅黑 Light" w:hAnsi="微软雅黑 Light" w:cs="微软雅黑 Light" w:hint="eastAsia"/>
                <w:sz w:val="18"/>
                <w:szCs w:val="18"/>
              </w:rPr>
              <w:t>的临床病理实体的总称。病程早期以肺泡壁的炎症为主，在中期为弥漫性肺间质纤维化，在晚期为肺泡壁纤维化。如下疾病均属于间质性肺病：特发性肺纤维化，家族性肺纤维化，胶原血管性疾病伴肺间质纤维化，石棉沉着病，肺结节病，过敏性肺炎和</w:t>
            </w:r>
            <w:proofErr w:type="gramStart"/>
            <w:r>
              <w:rPr>
                <w:rFonts w:ascii="微软雅黑 Light" w:eastAsia="微软雅黑 Light" w:hAnsi="微软雅黑 Light" w:cs="微软雅黑 Light" w:hint="eastAsia"/>
                <w:sz w:val="18"/>
                <w:szCs w:val="18"/>
              </w:rPr>
              <w:t>铍肺</w:t>
            </w:r>
            <w:proofErr w:type="gramEnd"/>
            <w:r>
              <w:rPr>
                <w:rFonts w:ascii="微软雅黑 Light" w:eastAsia="微软雅黑 Light" w:hAnsi="微软雅黑 Light" w:cs="微软雅黑 Light" w:hint="eastAsia"/>
                <w:sz w:val="18"/>
                <w:szCs w:val="18"/>
              </w:rPr>
              <w:t>等。</w:t>
            </w:r>
          </w:p>
        </w:tc>
      </w:tr>
      <w:tr w:rsidR="00676AB6" w14:paraId="574B2491"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1502DA3"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慢性阻塞性肺病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BF37E8F"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具有气流阻塞特征的慢性支气管炎和（或）肺气肿，可进一步发展为肺心病和呼吸衰竭的常见慢性疾病。肺活量测量是COPD的“黄金诊断标准”，支气管扩张后FEV1减少（低于预计的80％）；FEV1/FVC比率降低（低于70％）;不可逆性或不完全可逆的气道阻塞。</w:t>
            </w:r>
          </w:p>
        </w:tc>
      </w:tr>
      <w:tr w:rsidR="00676AB6" w14:paraId="6D878E42"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8C6A8BD"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先天发育异常或畸形</w:t>
            </w:r>
          </w:p>
        </w:tc>
        <w:tc>
          <w:tcPr>
            <w:tcW w:w="7943" w:type="dxa"/>
            <w:tcBorders>
              <w:top w:val="single" w:sz="4" w:space="0" w:color="000000"/>
              <w:left w:val="single" w:sz="4" w:space="0" w:color="000000"/>
              <w:bottom w:val="single" w:sz="4" w:space="0" w:color="000000"/>
              <w:right w:val="single" w:sz="4" w:space="0" w:color="000000"/>
            </w:tcBorders>
            <w:vAlign w:val="center"/>
          </w:tcPr>
          <w:p w14:paraId="7844413C"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各类先天因素（包括怀孕期间的环境因素，母体因素，家庭遗传等）导致一出生就有的疾病或异常。</w:t>
            </w:r>
          </w:p>
        </w:tc>
      </w:tr>
      <w:tr w:rsidR="00676AB6" w14:paraId="698749E4"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46976BC"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遗传性疾病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5CFCCE68"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指生殖细胞或受精卵的遗传物质（染色体和基因）发生突变或畸变所引起的疾病，通常具有由亲代传至后代的垂直传递的特征。常为先天性的，也可后天发病。</w:t>
            </w:r>
          </w:p>
        </w:tc>
      </w:tr>
      <w:tr w:rsidR="00676AB6" w14:paraId="2640AB44"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62A8F11"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法定传染病（含甲类和乙类）</w:t>
            </w:r>
          </w:p>
        </w:tc>
        <w:tc>
          <w:tcPr>
            <w:tcW w:w="7943" w:type="dxa"/>
            <w:tcBorders>
              <w:top w:val="single" w:sz="4" w:space="0" w:color="000000"/>
              <w:left w:val="single" w:sz="4" w:space="0" w:color="000000"/>
              <w:bottom w:val="single" w:sz="4" w:space="0" w:color="000000"/>
              <w:right w:val="single" w:sz="4" w:space="0" w:color="000000"/>
            </w:tcBorders>
            <w:vAlign w:val="center"/>
          </w:tcPr>
          <w:p w14:paraId="29BF2D7C"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甲类传染病也称为强制管理传染病，包括：鼠疫，霍乱，共2种；乙类传染病也称为严格管理传染病，共27种包括：新型冠状病毒肺炎，传染性非典型肺炎，艾滋病，病毒性肝炎，脊髓灰质炎，人</w:t>
            </w:r>
            <w:proofErr w:type="gramStart"/>
            <w:r>
              <w:rPr>
                <w:rFonts w:ascii="微软雅黑 Light" w:eastAsia="微软雅黑 Light" w:hAnsi="微软雅黑 Light" w:cs="微软雅黑 Light" w:hint="eastAsia"/>
                <w:sz w:val="18"/>
                <w:szCs w:val="18"/>
              </w:rPr>
              <w:t>感染高</w:t>
            </w:r>
            <w:proofErr w:type="gramEnd"/>
            <w:r>
              <w:rPr>
                <w:rFonts w:ascii="微软雅黑 Light" w:eastAsia="微软雅黑 Light" w:hAnsi="微软雅黑 Light" w:cs="微软雅黑 Light" w:hint="eastAsia"/>
                <w:sz w:val="18"/>
                <w:szCs w:val="18"/>
              </w:rPr>
              <w:t>致病性禽流感，麻疹，流行性出血热，狂犬病，流行性乙型脑炎，登革热，炭疽，细菌性和阿米巴性痢疾，肺结核，伤寒和副伤寒，流行性脑脊髓膜炎，百日咳，白喉，新生儿破伤风，猩红热，布鲁氏菌病，淋病，梅毒，钩端螺旋体病，血吸虫病，疟疾，人感染H7N9禽流感。</w:t>
            </w:r>
          </w:p>
        </w:tc>
      </w:tr>
      <w:tr w:rsidR="00676AB6" w14:paraId="29D3CD94"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9F7128B"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瘫痪</w:t>
            </w:r>
          </w:p>
        </w:tc>
        <w:tc>
          <w:tcPr>
            <w:tcW w:w="7943" w:type="dxa"/>
            <w:tcBorders>
              <w:top w:val="single" w:sz="4" w:space="0" w:color="000000"/>
              <w:left w:val="single" w:sz="4" w:space="0" w:color="000000"/>
              <w:bottom w:val="single" w:sz="4" w:space="0" w:color="000000"/>
              <w:right w:val="single" w:sz="4" w:space="0" w:color="000000"/>
            </w:tcBorders>
            <w:vAlign w:val="center"/>
          </w:tcPr>
          <w:p w14:paraId="368F12DF"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神经，神经肌肉接头或肌肉疾病所致的随意运动功能的减低或丧失，是神经系统常见的症状。包括：截瘫，偏瘫，肢体瘫痪，脊髓损伤，进行性肌无力或肌萎缩。可逆的暂时性，局部运动功能的减低不在此项询问范围。</w:t>
            </w:r>
          </w:p>
        </w:tc>
      </w:tr>
      <w:tr w:rsidR="00676AB6" w14:paraId="1E87426A"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D827511"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严重视力障碍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50D1DFE5"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包括：1.因各种原因导致完全的，不可逆的视力丧失（含双眼或单眼）；2.最佳矫正视力在0.3以下，或伴视野缩小；3.由于全身性疾病导致的视觉障碍或者进行性</w:t>
            </w:r>
            <w:proofErr w:type="gramStart"/>
            <w:r>
              <w:rPr>
                <w:rFonts w:ascii="微软雅黑 Light" w:eastAsia="微软雅黑 Light" w:hAnsi="微软雅黑 Light" w:cs="微软雅黑 Light" w:hint="eastAsia"/>
                <w:sz w:val="18"/>
                <w:szCs w:val="18"/>
              </w:rPr>
              <w:t>性</w:t>
            </w:r>
            <w:proofErr w:type="gramEnd"/>
            <w:r>
              <w:rPr>
                <w:rFonts w:ascii="微软雅黑 Light" w:eastAsia="微软雅黑 Light" w:hAnsi="微软雅黑 Light" w:cs="微软雅黑 Light" w:hint="eastAsia"/>
                <w:sz w:val="18"/>
                <w:szCs w:val="18"/>
              </w:rPr>
              <w:t>视力下降</w:t>
            </w:r>
          </w:p>
        </w:tc>
      </w:tr>
      <w:tr w:rsidR="00676AB6" w14:paraId="5C7498E8"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60B9767"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严重听力障碍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45BC1B6A"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包括：1.听觉系统的结构和功能中度损伤不可逆但无进展，较好</w:t>
            </w:r>
            <w:proofErr w:type="gramStart"/>
            <w:r>
              <w:rPr>
                <w:rFonts w:ascii="微软雅黑 Light" w:eastAsia="微软雅黑 Light" w:hAnsi="微软雅黑 Light" w:cs="微软雅黑 Light" w:hint="eastAsia"/>
                <w:sz w:val="18"/>
                <w:szCs w:val="18"/>
              </w:rPr>
              <w:t>耳平均</w:t>
            </w:r>
            <w:proofErr w:type="gramEnd"/>
            <w:r>
              <w:rPr>
                <w:rFonts w:ascii="微软雅黑 Light" w:eastAsia="微软雅黑 Light" w:hAnsi="微软雅黑 Light" w:cs="微软雅黑 Light" w:hint="eastAsia"/>
                <w:sz w:val="18"/>
                <w:szCs w:val="18"/>
              </w:rPr>
              <w:t>听力损失在41-60dBHL之间，在</w:t>
            </w:r>
            <w:proofErr w:type="gramStart"/>
            <w:r>
              <w:rPr>
                <w:rFonts w:ascii="微软雅黑 Light" w:eastAsia="微软雅黑 Light" w:hAnsi="微软雅黑 Light" w:cs="微软雅黑 Light" w:hint="eastAsia"/>
                <w:sz w:val="18"/>
                <w:szCs w:val="18"/>
              </w:rPr>
              <w:t>无助听设备</w:t>
            </w:r>
            <w:proofErr w:type="gramEnd"/>
            <w:r>
              <w:rPr>
                <w:rFonts w:ascii="微软雅黑 Light" w:eastAsia="微软雅黑 Light" w:hAnsi="微软雅黑 Light" w:cs="微软雅黑 Light" w:hint="eastAsia"/>
                <w:sz w:val="18"/>
                <w:szCs w:val="18"/>
              </w:rPr>
              <w:t>帮助下，在理解和交流等活动上轻度受限，在参与社会生活方面存在轻度障碍；2.听觉系统的结构和功能重度损伤不可逆，听力损失超过60dBHL，达到明显听力障碍水平；3.各种原因导致听力呈进展性下降</w:t>
            </w:r>
          </w:p>
        </w:tc>
      </w:tr>
      <w:tr w:rsidR="00676AB6" w14:paraId="0CA1310B"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01AEF9A"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中重度残疾</w:t>
            </w:r>
          </w:p>
        </w:tc>
        <w:tc>
          <w:tcPr>
            <w:tcW w:w="7943" w:type="dxa"/>
            <w:tcBorders>
              <w:top w:val="single" w:sz="4" w:space="0" w:color="000000"/>
              <w:left w:val="single" w:sz="4" w:space="0" w:color="000000"/>
              <w:bottom w:val="single" w:sz="4" w:space="0" w:color="000000"/>
              <w:right w:val="single" w:sz="4" w:space="0" w:color="000000"/>
            </w:tcBorders>
            <w:vAlign w:val="center"/>
          </w:tcPr>
          <w:p w14:paraId="246688F7"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中华人民共和国残疾人等级划分标准：中度残疾人包括： 1.视力残疾中的一级低视力，二级低视力； 2.听力残疾中的二，三级； 3.言语残疾中的二，三级； 4.肢体残疾中的二级； 5.智力残疾中的三，四级。重度残疾人包括： 1. 视力残疾中的一级盲，二级盲； 2. 听力残疾中的一级； 3. 言语残疾中的一级； 4. 肢体残疾中的一级； 5.智力残疾中的</w:t>
            </w:r>
            <w:proofErr w:type="gramStart"/>
            <w:r>
              <w:rPr>
                <w:rFonts w:ascii="微软雅黑 Light" w:eastAsia="微软雅黑 Light" w:hAnsi="微软雅黑 Light" w:cs="微软雅黑 Light" w:hint="eastAsia"/>
                <w:sz w:val="18"/>
                <w:szCs w:val="18"/>
              </w:rPr>
              <w:t>一</w:t>
            </w:r>
            <w:proofErr w:type="gramEnd"/>
            <w:r>
              <w:rPr>
                <w:rFonts w:ascii="微软雅黑 Light" w:eastAsia="微软雅黑 Light" w:hAnsi="微软雅黑 Light" w:cs="微软雅黑 Light" w:hint="eastAsia"/>
                <w:sz w:val="18"/>
                <w:szCs w:val="18"/>
              </w:rPr>
              <w:t>，二级。残疾类别，等级以《中华人民共和国残疾人证》的认定为准。</w:t>
            </w:r>
          </w:p>
        </w:tc>
      </w:tr>
      <w:tr w:rsidR="00676AB6" w14:paraId="70253AE6"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EE33589"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抽搐</w:t>
            </w:r>
          </w:p>
        </w:tc>
        <w:tc>
          <w:tcPr>
            <w:tcW w:w="7943" w:type="dxa"/>
            <w:tcBorders>
              <w:top w:val="single" w:sz="4" w:space="0" w:color="000000"/>
              <w:left w:val="single" w:sz="4" w:space="0" w:color="000000"/>
              <w:bottom w:val="single" w:sz="4" w:space="0" w:color="000000"/>
              <w:right w:val="single" w:sz="4" w:space="0" w:color="000000"/>
            </w:tcBorders>
            <w:vAlign w:val="center"/>
          </w:tcPr>
          <w:p w14:paraId="0D8987A3"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是不随意运动的表现，是神经－肌肉疾病的病理现象。临床上常见的有如下几种：惊厥，强直性痉挛，肌阵挛，震颤，舞蹈样动作，手足徐动，扭转痉挛，肌束颤动，习惯性抽搐。</w:t>
            </w:r>
          </w:p>
        </w:tc>
      </w:tr>
      <w:tr w:rsidR="00676AB6" w14:paraId="7D72D716"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F517CB8"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血尿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542A7FBA"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尿中红细胞排泄异常增多，是泌尿系统可能有严重疾病的讯号。离心沉淀尿中每高倍镜视野≥3个红细胞，或非离心尿液超过1个或1小时尿红细胞计数超过10万，或12小时尿沉渣计数超过50万，均示尿液中红细胞异常增多，则称为血尿。</w:t>
            </w:r>
          </w:p>
        </w:tc>
      </w:tr>
      <w:tr w:rsidR="00676AB6" w14:paraId="32013320"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9B26300"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蛋白尿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0B8CC228"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当尿中蛋白质含量增加，普通尿常规检查即可测出尿蛋白定量50mg/dl及以上，或150mg/24h及以上；尿蛋白定性（+）及以上。</w:t>
            </w:r>
          </w:p>
        </w:tc>
      </w:tr>
      <w:tr w:rsidR="00676AB6" w14:paraId="518C6AE7"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3132E1C"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w:t>
            </w:r>
          </w:p>
        </w:tc>
        <w:tc>
          <w:tcPr>
            <w:tcW w:w="7943" w:type="dxa"/>
            <w:tcBorders>
              <w:top w:val="single" w:sz="4" w:space="0" w:color="000000"/>
              <w:left w:val="single" w:sz="4" w:space="0" w:color="000000"/>
              <w:bottom w:val="single" w:sz="4" w:space="0" w:color="000000"/>
              <w:right w:val="single" w:sz="4" w:space="0" w:color="000000"/>
            </w:tcBorders>
            <w:vAlign w:val="center"/>
          </w:tcPr>
          <w:p w14:paraId="41DCE00F"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葡萄胎是指妊娠后胎盘绒毛滋养细胞增生，间质高度水肿，形成大小不一的水泡，水泡间相连成串，形如葡萄，亦称水泡</w:t>
            </w:r>
            <w:proofErr w:type="gramStart"/>
            <w:r>
              <w:rPr>
                <w:rFonts w:ascii="微软雅黑 Light" w:eastAsia="微软雅黑 Light" w:hAnsi="微软雅黑 Light" w:cs="微软雅黑 Light" w:hint="eastAsia"/>
                <w:sz w:val="18"/>
                <w:szCs w:val="18"/>
              </w:rPr>
              <w:t>状胎块</w:t>
            </w:r>
            <w:proofErr w:type="gramEnd"/>
            <w:r>
              <w:rPr>
                <w:rFonts w:ascii="微软雅黑 Light" w:eastAsia="微软雅黑 Light" w:hAnsi="微软雅黑 Light" w:cs="微软雅黑 Light" w:hint="eastAsia"/>
                <w:sz w:val="18"/>
                <w:szCs w:val="18"/>
              </w:rPr>
              <w:t>。有完全性和部分性之分。</w:t>
            </w:r>
          </w:p>
        </w:tc>
      </w:tr>
      <w:tr w:rsidR="00676AB6" w14:paraId="236F431E"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2EDF663"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E11FEF8"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妊娠滋养细胞疾病是由一组与妊娠相互关联的疾病组成，包括完全性葡萄胎，部分性葡萄胎，胎盘部位滋养细胞肿瘤及绒癌。妊娠滋养细胞肿瘤主要继发于葡萄胎妊娠，少数也可继发于其它任何类型的妊娠。</w:t>
            </w:r>
          </w:p>
        </w:tc>
      </w:tr>
      <w:tr w:rsidR="00676AB6" w14:paraId="70F8E2F7"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E6E9343"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w:t>
            </w:r>
          </w:p>
        </w:tc>
        <w:tc>
          <w:tcPr>
            <w:tcW w:w="7943" w:type="dxa"/>
            <w:tcBorders>
              <w:top w:val="single" w:sz="4" w:space="0" w:color="000000"/>
              <w:left w:val="single" w:sz="4" w:space="0" w:color="000000"/>
              <w:bottom w:val="single" w:sz="4" w:space="0" w:color="000000"/>
              <w:right w:val="single" w:sz="4" w:space="0" w:color="000000"/>
            </w:tcBorders>
            <w:vAlign w:val="center"/>
          </w:tcPr>
          <w:p w14:paraId="73146879"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是生育年龄妇女常见的一种复杂的内分泌及代谢异常所致的疾病，以慢性无排卵（排卵功能紊乱或丧失）和高雄激素血症（妇女体内男性激素产生过剩）为特征，主要临床表现为月经周期不规律，不孕，多毛和/或痤疮，是最常见的女性内分泌疾病。</w:t>
            </w:r>
          </w:p>
        </w:tc>
      </w:tr>
      <w:tr w:rsidR="00676AB6" w14:paraId="1F700CB3"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728050F"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阴道异常出血</w:t>
            </w:r>
          </w:p>
        </w:tc>
        <w:tc>
          <w:tcPr>
            <w:tcW w:w="7943" w:type="dxa"/>
            <w:tcBorders>
              <w:top w:val="single" w:sz="4" w:space="0" w:color="000000"/>
              <w:left w:val="single" w:sz="4" w:space="0" w:color="000000"/>
              <w:bottom w:val="single" w:sz="4" w:space="0" w:color="000000"/>
              <w:right w:val="single" w:sz="4" w:space="0" w:color="000000"/>
            </w:tcBorders>
            <w:vAlign w:val="center"/>
          </w:tcPr>
          <w:p w14:paraId="7556D681"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是指除正常的月经出血外，所表现为的经量过多，经期过长，周期不规则出血，接触性出血，阵发性阴道血水，停经后不规则出血等现象。</w:t>
            </w:r>
          </w:p>
        </w:tc>
      </w:tr>
      <w:tr w:rsidR="00676AB6" w14:paraId="497C157A"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8A3EFFE"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早产</w:t>
            </w:r>
          </w:p>
        </w:tc>
        <w:tc>
          <w:tcPr>
            <w:tcW w:w="7943" w:type="dxa"/>
            <w:tcBorders>
              <w:top w:val="single" w:sz="4" w:space="0" w:color="000000"/>
              <w:left w:val="single" w:sz="4" w:space="0" w:color="000000"/>
              <w:bottom w:val="single" w:sz="4" w:space="0" w:color="000000"/>
              <w:right w:val="single" w:sz="4" w:space="0" w:color="000000"/>
            </w:tcBorders>
            <w:vAlign w:val="center"/>
          </w:tcPr>
          <w:p w14:paraId="343AA942"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是指在满28</w:t>
            </w:r>
            <w:proofErr w:type="gramStart"/>
            <w:r>
              <w:rPr>
                <w:rFonts w:ascii="微软雅黑 Light" w:eastAsia="微软雅黑 Light" w:hAnsi="微软雅黑 Light" w:cs="微软雅黑 Light" w:hint="eastAsia"/>
                <w:sz w:val="18"/>
                <w:szCs w:val="18"/>
              </w:rPr>
              <w:t>孕</w:t>
            </w:r>
            <w:proofErr w:type="gramEnd"/>
            <w:r>
              <w:rPr>
                <w:rFonts w:ascii="微软雅黑 Light" w:eastAsia="微软雅黑 Light" w:hAnsi="微软雅黑 Light" w:cs="微软雅黑 Light" w:hint="eastAsia"/>
                <w:sz w:val="18"/>
                <w:szCs w:val="18"/>
              </w:rPr>
              <w:t>周至37孕周之间（196～258天）的分娩。</w:t>
            </w:r>
          </w:p>
        </w:tc>
      </w:tr>
      <w:tr w:rsidR="00676AB6" w14:paraId="74006D96"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850D49E"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窒息</w:t>
            </w:r>
          </w:p>
        </w:tc>
        <w:tc>
          <w:tcPr>
            <w:tcW w:w="7943" w:type="dxa"/>
            <w:tcBorders>
              <w:top w:val="single" w:sz="4" w:space="0" w:color="000000"/>
              <w:left w:val="single" w:sz="4" w:space="0" w:color="000000"/>
              <w:bottom w:val="single" w:sz="4" w:space="0" w:color="000000"/>
              <w:right w:val="single" w:sz="4" w:space="0" w:color="000000"/>
            </w:tcBorders>
            <w:vAlign w:val="center"/>
          </w:tcPr>
          <w:p w14:paraId="0FF98F70"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由于产前，产时或产后的各种病因，使胎儿缺氧而发生宫内窘迫，或娩出过程中发生呼吸，循环障碍，导致生后1分钟内无自主呼吸或未能建立规律呼吸，以低氧血症，高碳酸血症和酸中毒为主要病理生理改变的疾病。</w:t>
            </w:r>
          </w:p>
        </w:tc>
      </w:tr>
      <w:tr w:rsidR="00676AB6" w14:paraId="43668308"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F7912A5"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发育迟缓</w:t>
            </w:r>
          </w:p>
        </w:tc>
        <w:tc>
          <w:tcPr>
            <w:tcW w:w="7943" w:type="dxa"/>
            <w:tcBorders>
              <w:top w:val="single" w:sz="4" w:space="0" w:color="000000"/>
              <w:left w:val="single" w:sz="4" w:space="0" w:color="000000"/>
              <w:bottom w:val="single" w:sz="4" w:space="0" w:color="000000"/>
              <w:right w:val="single" w:sz="4" w:space="0" w:color="000000"/>
            </w:tcBorders>
            <w:vAlign w:val="center"/>
          </w:tcPr>
          <w:p w14:paraId="72CD2738"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是指在生长发育过程中出现速度放慢或是顺序异常等现象。包含：1.体格发育落后；2.运动发育落后；3.语言发育落后；4.智力发育落后；5.心理发展落后等。</w:t>
            </w:r>
          </w:p>
        </w:tc>
      </w:tr>
      <w:tr w:rsidR="00676AB6" w14:paraId="00EF177A" w14:textId="77777777" w:rsidTr="003A1B90">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EBDB521"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脑瘫</w:t>
            </w:r>
          </w:p>
        </w:tc>
        <w:tc>
          <w:tcPr>
            <w:tcW w:w="7943" w:type="dxa"/>
            <w:tcBorders>
              <w:top w:val="single" w:sz="4" w:space="0" w:color="000000"/>
              <w:left w:val="single" w:sz="4" w:space="0" w:color="000000"/>
              <w:bottom w:val="single" w:sz="4" w:space="0" w:color="000000"/>
              <w:right w:val="single" w:sz="4" w:space="0" w:color="000000"/>
            </w:tcBorders>
            <w:vAlign w:val="center"/>
          </w:tcPr>
          <w:p w14:paraId="5EDA8A0E" w14:textId="77777777" w:rsidR="00676AB6" w:rsidRDefault="00676AB6" w:rsidP="003A1B9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称大脑性瘫痪，是自受孕开始至婴儿期非进行性脑损伤和发育缺陷所致的综合征，主要表现为运动障碍及姿势异常。常合并智力障碍，癫痫，感知觉障碍，交流障碍，行为异常及其他异常。按运动障碍性质分类，脑性瘫痪分为痉挛型，手足徐动型，肌张力低下型，强直型，共济失调型，震颤型，混合型。</w:t>
            </w:r>
          </w:p>
        </w:tc>
      </w:tr>
    </w:tbl>
    <w:p w14:paraId="4079C453" w14:textId="77777777" w:rsidR="00D5220C" w:rsidRPr="00676AB6" w:rsidRDefault="00D5220C" w:rsidP="000A498D"/>
    <w:sectPr w:rsidR="00D5220C" w:rsidRPr="00676A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02512" w14:textId="77777777" w:rsidR="00104661" w:rsidRDefault="00104661" w:rsidP="00762EBA">
      <w:r>
        <w:separator/>
      </w:r>
    </w:p>
  </w:endnote>
  <w:endnote w:type="continuationSeparator" w:id="0">
    <w:p w14:paraId="6B199298" w14:textId="77777777" w:rsidR="00104661" w:rsidRDefault="00104661" w:rsidP="0076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BF346" w14:textId="77777777" w:rsidR="00104661" w:rsidRDefault="00104661" w:rsidP="00762EBA">
      <w:r>
        <w:separator/>
      </w:r>
    </w:p>
  </w:footnote>
  <w:footnote w:type="continuationSeparator" w:id="0">
    <w:p w14:paraId="6511327D" w14:textId="77777777" w:rsidR="00104661" w:rsidRDefault="00104661" w:rsidP="00762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4B4023"/>
    <w:multiLevelType w:val="multilevel"/>
    <w:tmpl w:val="2E4B402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5DE287D"/>
    <w:multiLevelType w:val="multilevel"/>
    <w:tmpl w:val="45DE287D"/>
    <w:lvl w:ilvl="0">
      <w:start w:val="1"/>
      <w:numFmt w:val="decimal"/>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8F6369C"/>
    <w:multiLevelType w:val="multilevel"/>
    <w:tmpl w:val="48F6369C"/>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91572FD"/>
    <w:multiLevelType w:val="multilevel"/>
    <w:tmpl w:val="791572FD"/>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CE829C5"/>
    <w:multiLevelType w:val="multilevel"/>
    <w:tmpl w:val="7CE829C5"/>
    <w:lvl w:ilvl="0">
      <w:start w:val="1"/>
      <w:numFmt w:val="upperLetter"/>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94282519">
    <w:abstractNumId w:val="0"/>
  </w:num>
  <w:num w:numId="2" w16cid:durableId="1918512512">
    <w:abstractNumId w:val="3"/>
  </w:num>
  <w:num w:numId="3" w16cid:durableId="503906306">
    <w:abstractNumId w:val="2"/>
  </w:num>
  <w:num w:numId="4" w16cid:durableId="795296779">
    <w:abstractNumId w:val="4"/>
  </w:num>
  <w:num w:numId="5" w16cid:durableId="1774128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4DC"/>
    <w:rsid w:val="00010181"/>
    <w:rsid w:val="000768B5"/>
    <w:rsid w:val="000829EE"/>
    <w:rsid w:val="000861C5"/>
    <w:rsid w:val="000A498D"/>
    <w:rsid w:val="000C56C3"/>
    <w:rsid w:val="000F050A"/>
    <w:rsid w:val="00104661"/>
    <w:rsid w:val="001158BA"/>
    <w:rsid w:val="00127FEE"/>
    <w:rsid w:val="001637EA"/>
    <w:rsid w:val="0017446C"/>
    <w:rsid w:val="00206A47"/>
    <w:rsid w:val="0026315E"/>
    <w:rsid w:val="003147B7"/>
    <w:rsid w:val="0036343F"/>
    <w:rsid w:val="003A18B6"/>
    <w:rsid w:val="00463E0A"/>
    <w:rsid w:val="004756C8"/>
    <w:rsid w:val="00486DE8"/>
    <w:rsid w:val="0054024C"/>
    <w:rsid w:val="005A5EBD"/>
    <w:rsid w:val="005C1BFB"/>
    <w:rsid w:val="005E50C0"/>
    <w:rsid w:val="00676AB6"/>
    <w:rsid w:val="006A282F"/>
    <w:rsid w:val="006D5992"/>
    <w:rsid w:val="006E6605"/>
    <w:rsid w:val="006F7170"/>
    <w:rsid w:val="007073FE"/>
    <w:rsid w:val="0073640E"/>
    <w:rsid w:val="00762EBA"/>
    <w:rsid w:val="00771678"/>
    <w:rsid w:val="007A5C73"/>
    <w:rsid w:val="007B4123"/>
    <w:rsid w:val="0085410E"/>
    <w:rsid w:val="008D642A"/>
    <w:rsid w:val="00912A11"/>
    <w:rsid w:val="00927307"/>
    <w:rsid w:val="00960D09"/>
    <w:rsid w:val="00A65176"/>
    <w:rsid w:val="00A87E3E"/>
    <w:rsid w:val="00AE49F7"/>
    <w:rsid w:val="00AF14DC"/>
    <w:rsid w:val="00AF70CB"/>
    <w:rsid w:val="00B51DD4"/>
    <w:rsid w:val="00BF3CE8"/>
    <w:rsid w:val="00C06A02"/>
    <w:rsid w:val="00C15EAC"/>
    <w:rsid w:val="00C21BE9"/>
    <w:rsid w:val="00C24DB6"/>
    <w:rsid w:val="00CF5606"/>
    <w:rsid w:val="00D33152"/>
    <w:rsid w:val="00D5220C"/>
    <w:rsid w:val="00D76E3E"/>
    <w:rsid w:val="00D804AF"/>
    <w:rsid w:val="00D921E1"/>
    <w:rsid w:val="00DA28D1"/>
    <w:rsid w:val="00DC4420"/>
    <w:rsid w:val="00E66690"/>
    <w:rsid w:val="00EC6339"/>
    <w:rsid w:val="00EF0952"/>
    <w:rsid w:val="00FE455C"/>
    <w:rsid w:val="00FF3C20"/>
    <w:rsid w:val="0FBD34DD"/>
    <w:rsid w:val="23826292"/>
    <w:rsid w:val="2F0F62DD"/>
    <w:rsid w:val="3158767E"/>
    <w:rsid w:val="3C607762"/>
    <w:rsid w:val="40DF4FCB"/>
    <w:rsid w:val="470F7FFE"/>
    <w:rsid w:val="4A7032AA"/>
    <w:rsid w:val="50681B6B"/>
    <w:rsid w:val="7E583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16C8F"/>
  <w15:docId w15:val="{98A6F499-1EC9-4EF6-924C-97A21361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Pr>
      <w:sz w:val="21"/>
      <w:szCs w:val="21"/>
    </w:rPr>
  </w:style>
  <w:style w:type="character" w:customStyle="1" w:styleId="a8">
    <w:name w:val="页眉 字符"/>
    <w:basedOn w:val="a0"/>
    <w:link w:val="a7"/>
    <w:qFormat/>
    <w:rPr>
      <w:sz w:val="18"/>
      <w:szCs w:val="18"/>
    </w:rPr>
  </w:style>
  <w:style w:type="character" w:customStyle="1" w:styleId="a6">
    <w:name w:val="页脚 字符"/>
    <w:basedOn w:val="a0"/>
    <w:link w:val="a5"/>
    <w:uiPriority w:val="99"/>
    <w:qFormat/>
    <w:rPr>
      <w:sz w:val="18"/>
      <w:szCs w:val="18"/>
    </w:rPr>
  </w:style>
  <w:style w:type="paragraph" w:customStyle="1" w:styleId="1">
    <w:name w:val="列表段落1"/>
    <w:basedOn w:val="a"/>
    <w:uiPriority w:val="34"/>
    <w:qFormat/>
    <w:pPr>
      <w:ind w:firstLineChars="200" w:firstLine="420"/>
    </w:pPr>
  </w:style>
  <w:style w:type="character" w:customStyle="1" w:styleId="a4">
    <w:name w:val="批注文字 字符"/>
    <w:basedOn w:val="a0"/>
    <w:link w:val="a3"/>
    <w:qFormat/>
  </w:style>
  <w:style w:type="paragraph" w:styleId="ab">
    <w:name w:val="Revision"/>
    <w:hidden/>
    <w:uiPriority w:val="99"/>
    <w:semiHidden/>
    <w:rsid w:val="006D5992"/>
    <w:rPr>
      <w:kern w:val="2"/>
      <w:sz w:val="21"/>
      <w:szCs w:val="22"/>
    </w:rPr>
  </w:style>
  <w:style w:type="paragraph" w:styleId="ac">
    <w:name w:val="List Paragraph"/>
    <w:basedOn w:val="a"/>
    <w:uiPriority w:val="34"/>
    <w:qFormat/>
    <w:rsid w:val="007A5C7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baike.baidu.com/item/%E7%B2%BE%E7%A5%9E%E7%97%85/9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baidu.com/item/%E4%BA%BA%E6%A0%BC%E9%9A%9C%E7%A2%8D/316952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1038</Words>
  <Characters>5918</Characters>
  <Application>Microsoft Office Word</Application>
  <DocSecurity>0</DocSecurity>
  <Lines>49</Lines>
  <Paragraphs>13</Paragraphs>
  <ScaleCrop>false</ScaleCrop>
  <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gaochao</dc:creator>
  <cp:lastModifiedBy>李 柯南</cp:lastModifiedBy>
  <cp:revision>39</cp:revision>
  <dcterms:created xsi:type="dcterms:W3CDTF">2021-11-17T13:41:00Z</dcterms:created>
  <dcterms:modified xsi:type="dcterms:W3CDTF">2024-11-22T11:15:00Z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